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C12A" w14:textId="14868805" w:rsidR="00E26029" w:rsidRPr="00617C9E" w:rsidRDefault="00E26029" w:rsidP="00E2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Worksheet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for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Proposals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in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the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Time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of</w:t>
      </w:r>
      <w:r w:rsidR="00015A65"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36"/>
          <w:szCs w:val="36"/>
        </w:rPr>
        <w:t>COVID</w:t>
      </w:r>
    </w:p>
    <w:p w14:paraId="7F44544D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30B53" w14:textId="6C4A8ECF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Proposals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theatrical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presented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Pentacle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Governing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listed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below.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B66B03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40F4E" w14:textId="77777777" w:rsidR="00E26029" w:rsidRPr="00F526BA" w:rsidRDefault="00E26029" w:rsidP="00F526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526BA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Context</w:t>
      </w:r>
    </w:p>
    <w:p w14:paraId="40B9BE82" w14:textId="7E3199C4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self-supporting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royalty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free.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nominal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budget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season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2155">
        <w:rPr>
          <w:rFonts w:ascii="Arial" w:eastAsia="Times New Roman" w:hAnsi="Arial" w:cs="Arial"/>
          <w:color w:val="000000"/>
          <w:sz w:val="24"/>
          <w:szCs w:val="24"/>
        </w:rPr>
        <w:t xml:space="preserve">the board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dependent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upon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potential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return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investment.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Directors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encouraged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partnerships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groups,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authors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organizations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financial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mindful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fundraising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activities.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Before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seek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funding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private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sources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please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check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hyperlink r:id="rId8" w:history="1">
        <w:r w:rsidRPr="00D72155">
          <w:rPr>
            <w:rStyle w:val="Hyperlink"/>
            <w:rFonts w:ascii="Arial" w:eastAsia="Times New Roman" w:hAnsi="Arial" w:cs="Arial"/>
            <w:sz w:val="24"/>
            <w:szCs w:val="24"/>
          </w:rPr>
          <w:t>Executive</w:t>
        </w:r>
        <w:r w:rsidR="00015A65" w:rsidRPr="00D7215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Pr="00D72155">
          <w:rPr>
            <w:rStyle w:val="Hyperlink"/>
            <w:rFonts w:ascii="Arial" w:eastAsia="Times New Roman" w:hAnsi="Arial" w:cs="Arial"/>
            <w:sz w:val="24"/>
            <w:szCs w:val="24"/>
          </w:rPr>
          <w:t>Director</w:t>
        </w:r>
      </w:hyperlink>
      <w:r w:rsidRPr="00E26029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14:paraId="30CE59CB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78F0B" w14:textId="6EB54194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costumes,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props,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notices,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advertising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sponsor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acknowledgement.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5179214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BF77D" w14:textId="1B72DA01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Safety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Specifically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addressing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adopted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(at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document)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Pentacle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phase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rehearsal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performance.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children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involved,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additional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adjustments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additional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resources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minors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located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history="1">
        <w:r w:rsidRPr="00E260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Pentacle</w:t>
        </w:r>
        <w:r w:rsidR="00015A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Theatre</w:t>
        </w:r>
        <w:r w:rsidR="00015A6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Website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same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understanding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change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either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more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restrictive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loosen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2155" w:rsidRPr="00E26029">
        <w:rPr>
          <w:rFonts w:ascii="Arial" w:eastAsia="Times New Roman" w:hAnsi="Arial" w:cs="Arial"/>
          <w:color w:val="000000"/>
          <w:sz w:val="24"/>
          <w:szCs w:val="24"/>
        </w:rPr>
        <w:t>little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advance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notification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response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state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>Oregon Health Authority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requirements.</w:t>
      </w:r>
      <w:r w:rsid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623162" w14:textId="03CCD858" w:rsid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A727E" w14:textId="2A2F32C2" w:rsidR="00F526BA" w:rsidRPr="00F526BA" w:rsidRDefault="00F526BA" w:rsidP="00F526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Submission process</w:t>
      </w:r>
    </w:p>
    <w:p w14:paraId="0ACE4F82" w14:textId="356E26A8" w:rsidR="00181A7F" w:rsidRDefault="00F526BA" w:rsidP="00F526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6BA">
        <w:rPr>
          <w:rFonts w:ascii="Arial" w:eastAsia="Times New Roman" w:hAnsi="Arial" w:cs="Arial"/>
          <w:sz w:val="24"/>
          <w:szCs w:val="24"/>
        </w:rPr>
        <w:t>The theater</w:t>
      </w:r>
      <w:r w:rsidR="003048D5">
        <w:rPr>
          <w:rFonts w:ascii="Arial" w:eastAsia="Times New Roman" w:hAnsi="Arial" w:cs="Arial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sz w:val="24"/>
          <w:szCs w:val="24"/>
        </w:rPr>
        <w:t xml:space="preserve">will accept proposals on a rolling basis. </w:t>
      </w:r>
    </w:p>
    <w:p w14:paraId="7985AD5D" w14:textId="2FF15369" w:rsidR="00181A7F" w:rsidRDefault="00181A7F" w:rsidP="00F526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19B08B" w14:textId="544125D8" w:rsidR="00181A7F" w:rsidRDefault="00181A7F" w:rsidP="00F526B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person or group wishing to propose will complete the project outline below and submit it to </w:t>
      </w:r>
      <w:r w:rsidR="00E83AFD">
        <w:rPr>
          <w:rFonts w:ascii="Arial" w:eastAsia="Times New Roman" w:hAnsi="Arial" w:cs="Arial"/>
          <w:sz w:val="24"/>
          <w:szCs w:val="24"/>
        </w:rPr>
        <w:t>the chair of the work group</w:t>
      </w:r>
      <w:r w:rsidRPr="00F526BA">
        <w:rPr>
          <w:rFonts w:ascii="Arial" w:eastAsia="Times New Roman" w:hAnsi="Arial" w:cs="Arial"/>
          <w:sz w:val="24"/>
          <w:szCs w:val="24"/>
        </w:rPr>
        <w:t xml:space="preserve"> for distribution to the</w:t>
      </w:r>
      <w:r w:rsidR="00E83AF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83AFD" w:rsidRPr="00E83AFD">
        <w:rPr>
          <w:rFonts w:ascii="Arial" w:eastAsia="Times New Roman" w:hAnsi="Arial" w:cs="Arial"/>
          <w:sz w:val="24"/>
          <w:szCs w:val="24"/>
        </w:rPr>
        <w:t>group members</w:t>
      </w:r>
      <w:proofErr w:type="gramStart"/>
      <w:r w:rsidR="00E83AFD" w:rsidRPr="00E83AFD">
        <w:rPr>
          <w:rFonts w:ascii="Arial" w:eastAsia="Times New Roman" w:hAnsi="Arial" w:cs="Arial"/>
          <w:sz w:val="24"/>
          <w:szCs w:val="24"/>
        </w:rPr>
        <w:t xml:space="preserve"> .</w:t>
      </w:r>
      <w:r w:rsidRPr="00E83AFD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14:paraId="7B7D0242" w14:textId="05CC9DA9" w:rsidR="00181A7F" w:rsidRDefault="00181A7F" w:rsidP="00F526BA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7DF64F8" w14:textId="6255B5E5" w:rsidR="00181A7F" w:rsidRDefault="00F526BA" w:rsidP="00F526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6BA">
        <w:rPr>
          <w:rFonts w:ascii="Arial" w:eastAsia="Times New Roman" w:hAnsi="Arial" w:cs="Arial"/>
          <w:sz w:val="24"/>
          <w:szCs w:val="24"/>
        </w:rPr>
        <w:t xml:space="preserve">The </w:t>
      </w:r>
      <w:r w:rsidR="00E83AFD">
        <w:rPr>
          <w:rFonts w:ascii="Arial" w:eastAsia="Times New Roman" w:hAnsi="Arial" w:cs="Arial"/>
          <w:sz w:val="24"/>
          <w:szCs w:val="24"/>
        </w:rPr>
        <w:t xml:space="preserve">work </w:t>
      </w:r>
      <w:r w:rsidR="00181A7F">
        <w:rPr>
          <w:rFonts w:ascii="Arial" w:eastAsia="Times New Roman" w:hAnsi="Arial" w:cs="Arial"/>
          <w:sz w:val="24"/>
          <w:szCs w:val="24"/>
        </w:rPr>
        <w:t>group</w:t>
      </w:r>
      <w:r w:rsidR="00181A7F" w:rsidRPr="00F526BA">
        <w:rPr>
          <w:rFonts w:ascii="Arial" w:eastAsia="Times New Roman" w:hAnsi="Arial" w:cs="Arial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sz w:val="24"/>
          <w:szCs w:val="24"/>
        </w:rPr>
        <w:t xml:space="preserve">will review the proposals for completion and may ask </w:t>
      </w:r>
      <w:r w:rsidR="00181A7F">
        <w:rPr>
          <w:rFonts w:ascii="Arial" w:eastAsia="Times New Roman" w:hAnsi="Arial" w:cs="Arial"/>
          <w:sz w:val="24"/>
          <w:szCs w:val="24"/>
        </w:rPr>
        <w:t xml:space="preserve">clarifying </w:t>
      </w:r>
      <w:r w:rsidRPr="00F526BA">
        <w:rPr>
          <w:rFonts w:ascii="Arial" w:eastAsia="Times New Roman" w:hAnsi="Arial" w:cs="Arial"/>
          <w:sz w:val="24"/>
          <w:szCs w:val="24"/>
        </w:rPr>
        <w:t>questions of the proposers</w:t>
      </w:r>
      <w:r w:rsidR="00181A7F">
        <w:rPr>
          <w:rFonts w:ascii="Arial" w:eastAsia="Times New Roman" w:hAnsi="Arial" w:cs="Arial"/>
          <w:sz w:val="24"/>
          <w:szCs w:val="24"/>
        </w:rPr>
        <w:t xml:space="preserve"> to anticipate the expectations of the governing board.</w:t>
      </w:r>
      <w:r w:rsidR="003048D5">
        <w:rPr>
          <w:rFonts w:ascii="Arial" w:eastAsia="Times New Roman" w:hAnsi="Arial" w:cs="Arial"/>
          <w:sz w:val="24"/>
          <w:szCs w:val="24"/>
        </w:rPr>
        <w:t xml:space="preserve"> The group is not responsible for evaluating the merits of the proposed project, simply whether the proposal is complete.</w:t>
      </w:r>
      <w:r w:rsidR="00181A7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A88D46" w14:textId="77777777" w:rsidR="00181A7F" w:rsidRDefault="00181A7F" w:rsidP="00F526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A2559B" w14:textId="53C268CB" w:rsidR="00F526BA" w:rsidRPr="00F526BA" w:rsidRDefault="00181A7F" w:rsidP="00F526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Once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E83AFD">
        <w:rPr>
          <w:rFonts w:ascii="Arial" w:eastAsia="Times New Roman" w:hAnsi="Arial" w:cs="Arial"/>
          <w:sz w:val="24"/>
          <w:szCs w:val="24"/>
        </w:rPr>
        <w:t xml:space="preserve"> work</w:t>
      </w:r>
      <w:proofErr w:type="gramEnd"/>
      <w:r w:rsidR="00E83AFD">
        <w:rPr>
          <w:rFonts w:ascii="Arial" w:eastAsia="Times New Roman" w:hAnsi="Arial" w:cs="Arial"/>
          <w:sz w:val="24"/>
          <w:szCs w:val="24"/>
        </w:rPr>
        <w:t xml:space="preserve"> group</w:t>
      </w:r>
      <w:r>
        <w:rPr>
          <w:rFonts w:ascii="Arial" w:eastAsia="Times New Roman" w:hAnsi="Arial" w:cs="Arial"/>
          <w:sz w:val="24"/>
          <w:szCs w:val="24"/>
        </w:rPr>
        <w:t xml:space="preserve"> deems a proposal com</w:t>
      </w:r>
      <w:r w:rsidR="00120D0C">
        <w:rPr>
          <w:rFonts w:ascii="Arial" w:eastAsia="Times New Roman" w:hAnsi="Arial" w:cs="Arial"/>
          <w:sz w:val="24"/>
          <w:szCs w:val="24"/>
        </w:rPr>
        <w:t>plete, the group chair will forward it to the Executive</w:t>
      </w:r>
      <w:r w:rsidR="003048D5">
        <w:rPr>
          <w:rFonts w:ascii="Arial" w:eastAsia="Times New Roman" w:hAnsi="Arial" w:cs="Arial"/>
          <w:sz w:val="24"/>
          <w:szCs w:val="24"/>
        </w:rPr>
        <w:t xml:space="preserve"> Director for review by the </w:t>
      </w:r>
      <w:r w:rsidR="00F526BA" w:rsidRPr="00F526BA">
        <w:rPr>
          <w:rFonts w:ascii="Arial" w:eastAsia="Times New Roman" w:hAnsi="Arial" w:cs="Arial"/>
          <w:sz w:val="24"/>
          <w:szCs w:val="24"/>
        </w:rPr>
        <w:t xml:space="preserve">Governing Board. </w:t>
      </w:r>
    </w:p>
    <w:p w14:paraId="64945F7D" w14:textId="2B6B42B2" w:rsidR="00F526BA" w:rsidRPr="00E26029" w:rsidRDefault="00F526BA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D2E33" w14:textId="12853D79" w:rsidR="00E26029" w:rsidRPr="00F526BA" w:rsidRDefault="00E26029" w:rsidP="00F526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526BA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Project</w:t>
      </w:r>
      <w:r w:rsidR="00015A65" w:rsidRPr="00F526B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36"/>
          <w:szCs w:val="36"/>
        </w:rPr>
        <w:t>outline</w:t>
      </w:r>
    </w:p>
    <w:p w14:paraId="3B3F276C" w14:textId="1DAD65E6" w:rsidR="00E26029" w:rsidRPr="00D72155" w:rsidRDefault="00E26029" w:rsidP="00D72155">
      <w:pPr>
        <w:pStyle w:val="ListParagraph"/>
        <w:numPr>
          <w:ilvl w:val="0"/>
          <w:numId w:val="3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or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itle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project:</w:t>
      </w:r>
    </w:p>
    <w:p w14:paraId="1FB88903" w14:textId="115457B8" w:rsidR="00E26029" w:rsidRPr="00D72155" w:rsidRDefault="00E26029" w:rsidP="00D7215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color w:val="000000"/>
          <w:sz w:val="24"/>
          <w:szCs w:val="24"/>
        </w:rPr>
        <w:t>Who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author?</w:t>
      </w:r>
    </w:p>
    <w:p w14:paraId="5D0569EA" w14:textId="09292B44" w:rsidR="00E26029" w:rsidRPr="00D72155" w:rsidRDefault="00E26029" w:rsidP="00D7215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color w:val="000000"/>
          <w:sz w:val="24"/>
          <w:szCs w:val="24"/>
        </w:rPr>
        <w:lastRenderedPageBreak/>
        <w:t>Who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publisher?</w:t>
      </w:r>
    </w:p>
    <w:p w14:paraId="5EC7EF0F" w14:textId="64266B70" w:rsidR="00E26029" w:rsidRPr="00D72155" w:rsidRDefault="00E26029" w:rsidP="00D7215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color w:val="000000"/>
          <w:sz w:val="24"/>
          <w:szCs w:val="24"/>
        </w:rPr>
        <w:t>Publisher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contact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info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(Address,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Phone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#,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etc.):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9B9AAE1" w14:textId="6AB7B123" w:rsidR="00E26029" w:rsidRPr="00D72155" w:rsidRDefault="00E26029" w:rsidP="00D72155">
      <w:pPr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many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actors?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BBBBE63" w14:textId="6C83015E" w:rsidR="00E26029" w:rsidRPr="00D72155" w:rsidRDefault="00E26029" w:rsidP="00D72155">
      <w:pPr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hold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auditions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project?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15619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 w:rsidRPr="00D72155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Yes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3931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55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No</w:t>
      </w:r>
    </w:p>
    <w:p w14:paraId="19E833B0" w14:textId="4D7C662A" w:rsidR="00E26029" w:rsidRPr="00D72155" w:rsidRDefault="00E26029" w:rsidP="00D7215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plan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(keeping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mind)?</w:t>
      </w:r>
    </w:p>
    <w:p w14:paraId="1799005D" w14:textId="39CE8279" w:rsidR="00E26029" w:rsidRPr="00D72155" w:rsidRDefault="00E26029" w:rsidP="00D72155">
      <w:pPr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Is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royalty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free?</w:t>
      </w:r>
      <w:r w:rsidR="00015A65" w:rsidRP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3AFA941" w14:textId="61B428AE" w:rsidR="00E26029" w:rsidRPr="00D72155" w:rsidRDefault="00E26029" w:rsidP="00D7215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out?</w:t>
      </w:r>
    </w:p>
    <w:p w14:paraId="64FD08AA" w14:textId="6BD29848" w:rsidR="00E26029" w:rsidRPr="00D72155" w:rsidRDefault="00E26029" w:rsidP="00D7215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2155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015A65" w:rsidRP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2155">
        <w:rPr>
          <w:rFonts w:ascii="Arial" w:eastAsia="Times New Roman" w:hAnsi="Arial" w:cs="Arial"/>
          <w:color w:val="000000"/>
          <w:sz w:val="24"/>
          <w:szCs w:val="24"/>
        </w:rPr>
        <w:t>published?</w:t>
      </w:r>
    </w:p>
    <w:p w14:paraId="5A424ABB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9D421" w14:textId="5F79B4B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story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original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public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domain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adaptation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translation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looking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at,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not.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royalty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fees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adaptation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translation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Example: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Little</w:t>
      </w:r>
      <w:r w:rsidR="00015A65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Mermaid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(Disney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adapted)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adapted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translated.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Alice</w:t>
      </w:r>
      <w:r w:rsidR="00617C9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617C9E"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in</w:t>
      </w:r>
      <w:r w:rsidR="00617C9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617C9E" w:rsidRPr="00E26029">
        <w:rPr>
          <w:rFonts w:ascii="Arial" w:eastAsia="Times New Roman" w:hAnsi="Arial" w:cs="Arial"/>
          <w:i/>
          <w:iCs/>
          <w:color w:val="000000"/>
          <w:sz w:val="24"/>
          <w:szCs w:val="24"/>
        </w:rPr>
        <w:t>Wonderland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old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story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been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adapted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times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over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stage,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screen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readers.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18BDAEB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A368C" w14:textId="430C2962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questions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regarding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royalties,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check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Pr="00E26029">
          <w:rPr>
            <w:rStyle w:val="Hyperlink"/>
            <w:rFonts w:ascii="Arial" w:eastAsia="Times New Roman" w:hAnsi="Arial" w:cs="Arial"/>
            <w:sz w:val="24"/>
            <w:szCs w:val="24"/>
          </w:rPr>
          <w:t>Executive</w:t>
        </w:r>
        <w:r w:rsidR="00015A65" w:rsidRPr="00015A6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  <w:r w:rsidRPr="00E26029">
          <w:rPr>
            <w:rStyle w:val="Hyperlink"/>
            <w:rFonts w:ascii="Arial" w:eastAsia="Times New Roman" w:hAnsi="Arial" w:cs="Arial"/>
            <w:sz w:val="24"/>
            <w:szCs w:val="24"/>
          </w:rPr>
          <w:t>Director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8EB7625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048C1" w14:textId="118A1568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</w:t>
      </w:r>
      <w:r w:rsidR="00015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domain</w:t>
      </w:r>
      <w:r w:rsidR="00015A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000000"/>
          <w:sz w:val="24"/>
          <w:szCs w:val="24"/>
        </w:rPr>
        <w:t>defined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D93C963" w14:textId="04441551" w:rsidR="00E26029" w:rsidRDefault="00E26029" w:rsidP="00E2602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Under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U.S.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law,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works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published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any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time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1924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enter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222222"/>
          <w:sz w:val="24"/>
          <w:szCs w:val="24"/>
        </w:rPr>
        <w:t>public</w:t>
      </w:r>
      <w:r w:rsidR="00015A6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222222"/>
          <w:sz w:val="24"/>
          <w:szCs w:val="24"/>
        </w:rPr>
        <w:t>domain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January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222222"/>
          <w:sz w:val="24"/>
          <w:szCs w:val="24"/>
        </w:rPr>
        <w:t>2020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includes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books,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films,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artworks,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sheet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music,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other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concrete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creative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works—but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unfortunately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not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audio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recordings.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extension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finally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over,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now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new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works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enter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222222"/>
          <w:sz w:val="24"/>
          <w:szCs w:val="24"/>
        </w:rPr>
        <w:t>public</w:t>
      </w:r>
      <w:r w:rsidR="00015A6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b/>
          <w:bCs/>
          <w:color w:val="222222"/>
          <w:sz w:val="24"/>
          <w:szCs w:val="24"/>
        </w:rPr>
        <w:t>domain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every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year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70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years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after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death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author,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or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if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work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corporate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authorship,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95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years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from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publication.</w:t>
      </w:r>
    </w:p>
    <w:p w14:paraId="42F26F0F" w14:textId="77777777" w:rsidR="00015A65" w:rsidRPr="00E26029" w:rsidRDefault="00015A65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BA6D" w14:textId="078DF933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*Note: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More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questions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about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public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2602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domain?</w:t>
      </w:r>
      <w:r w:rsidR="00015A6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11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</w:rPr>
          <w:t>www.Fairuse.stanford.edu</w:t>
        </w:r>
      </w:hyperlink>
    </w:p>
    <w:p w14:paraId="0C79AAD0" w14:textId="77777777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A9E6B" w14:textId="7B5BA1B7" w:rsidR="00E26029" w:rsidRPr="00E26029" w:rsidRDefault="00E26029" w:rsidP="00E260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b/>
          <w:bCs/>
          <w:color w:val="202122"/>
          <w:sz w:val="24"/>
          <w:szCs w:val="24"/>
        </w:rPr>
        <w:t>Resources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: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</w:p>
    <w:p w14:paraId="70BC32D4" w14:textId="43ECC2FE" w:rsidR="00E26029" w:rsidRPr="00E26029" w:rsidRDefault="00E26029" w:rsidP="00E260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202122"/>
          <w:sz w:val="24"/>
          <w:szCs w:val="24"/>
          <w:u w:val="single"/>
        </w:rPr>
        <w:t>Material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: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hyperlink r:id="rId12" w:history="1">
        <w:r w:rsidRPr="00E26029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Project</w:t>
        </w:r>
        <w:r w:rsidR="00015A65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Gutenberg</w:t>
        </w:r>
      </w:hyperlink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makes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tens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thousands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public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domain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books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available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online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as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hyperlink r:id="rId13" w:history="1">
        <w:r w:rsidRPr="00E26029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ebooks</w:t>
        </w:r>
      </w:hyperlink>
      <w:r w:rsidRPr="00E26029">
        <w:rPr>
          <w:rFonts w:ascii="Arial" w:eastAsia="Times New Roman" w:hAnsi="Arial" w:cs="Arial"/>
          <w:color w:val="202122"/>
          <w:sz w:val="24"/>
          <w:szCs w:val="24"/>
        </w:rPr>
        <w:t>.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examples: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Shakespeare,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Radio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Plays,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Ben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Johnson</w:t>
      </w:r>
    </w:p>
    <w:p w14:paraId="7EF6E58C" w14:textId="13307250" w:rsidR="00E26029" w:rsidRPr="00E26029" w:rsidRDefault="00E26029" w:rsidP="00E260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202122"/>
          <w:sz w:val="24"/>
          <w:szCs w:val="24"/>
          <w:u w:val="single"/>
        </w:rPr>
        <w:t>Original</w:t>
      </w:r>
      <w:r w:rsidR="00015A65">
        <w:rPr>
          <w:rFonts w:ascii="Arial" w:eastAsia="Times New Roman" w:hAnsi="Arial" w:cs="Arial"/>
          <w:color w:val="202122"/>
          <w:sz w:val="24"/>
          <w:szCs w:val="24"/>
          <w:u w:val="single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  <w:u w:val="single"/>
        </w:rPr>
        <w:t>Material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: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(written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word,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music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movement)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theater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will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need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signed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permission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use.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Examples: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original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plays,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original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monologues,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original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music,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original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choreography,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pantomime.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</w:p>
    <w:p w14:paraId="60D139D9" w14:textId="6B799B3E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202122"/>
          <w:sz w:val="24"/>
          <w:szCs w:val="24"/>
          <w:u w:val="single"/>
        </w:rPr>
        <w:t>Streaming</w:t>
      </w:r>
      <w:r w:rsidRPr="00E26029">
        <w:rPr>
          <w:rFonts w:ascii="Arial" w:eastAsia="Times New Roman" w:hAnsi="Arial" w:cs="Arial"/>
          <w:color w:val="202122"/>
          <w:sz w:val="24"/>
          <w:szCs w:val="24"/>
        </w:rPr>
        <w:t>:</w:t>
      </w:r>
      <w:r w:rsidR="00015A65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streaming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platforms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broadcast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event.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popular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Streamyard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dacast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Brightcove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IBM</w:t>
        </w:r>
        <w:r w:rsidR="00015A6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Cloud</w:t>
        </w:r>
        <w:r w:rsidR="00015A6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Video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JW</w:t>
        </w:r>
        <w:r w:rsidR="00015A6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Player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9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Vimeo</w:t>
        </w:r>
        <w:r w:rsidR="00015A6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Live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Muvi</w:t>
        </w:r>
      </w:hyperlink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" w:history="1">
        <w:r w:rsidRPr="00E260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StreamGuys</w:t>
        </w:r>
      </w:hyperlink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many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others.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link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comparison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costs,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functionality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cons: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https://www.dacast.com/blog/10-best-live-streaming-platforms-for-pros/</w:t>
        </w:r>
      </w:hyperlink>
    </w:p>
    <w:p w14:paraId="02FFA71E" w14:textId="3552D929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  <w:u w:val="single"/>
        </w:rPr>
        <w:t>*Note</w:t>
      </w:r>
      <w:r w:rsidR="00015A6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  <w:u w:val="single"/>
        </w:rPr>
        <w:t>1: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company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livestream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video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agreement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working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relationship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certain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streaming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platform.</w:t>
      </w:r>
    </w:p>
    <w:p w14:paraId="77ADCC22" w14:textId="709F0EB0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>*Note</w:t>
      </w:r>
      <w:r w:rsidR="00015A6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  <w:u w:val="single"/>
        </w:rPr>
        <w:t>2: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streamed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event,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check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Executive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first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already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procured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streaming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platform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happening.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could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defray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project.</w:t>
      </w:r>
    </w:p>
    <w:p w14:paraId="617D3D05" w14:textId="2103619D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ACEA5" w14:textId="4C146B35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many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technical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people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project?</w:t>
      </w:r>
    </w:p>
    <w:p w14:paraId="79F66402" w14:textId="4EB684FC" w:rsidR="00E26029" w:rsidRPr="00E26029" w:rsidRDefault="00E26029" w:rsidP="00555EC5">
      <w:pPr>
        <w:spacing w:after="0" w:line="360" w:lineRule="auto"/>
        <w:ind w:left="72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Check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technical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roles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plan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fill.</w:t>
      </w:r>
    </w:p>
    <w:p w14:paraId="4A359A41" w14:textId="77777777" w:rsidR="00015A65" w:rsidRDefault="00015A65" w:rsidP="00015A65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  <w:sectPr w:rsidR="00015A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BD047B" w14:textId="30B7C60C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64472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5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Costumes</w:t>
      </w:r>
    </w:p>
    <w:p w14:paraId="6359D714" w14:textId="71AE90F5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25566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Camera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operator</w:t>
      </w:r>
    </w:p>
    <w:p w14:paraId="5BEBABA1" w14:textId="71BE365A" w:rsidR="00015A65" w:rsidRDefault="0070178B" w:rsidP="00555EC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57759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Sound</w:t>
      </w:r>
    </w:p>
    <w:p w14:paraId="58321B16" w14:textId="69C32FFE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3830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Properties</w:t>
      </w:r>
    </w:p>
    <w:p w14:paraId="49487D85" w14:textId="4A3A5373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278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Editor</w:t>
      </w:r>
    </w:p>
    <w:p w14:paraId="151D730B" w14:textId="7479C18F" w:rsidR="00015A65" w:rsidRDefault="0070178B" w:rsidP="00555EC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96708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Lighting</w:t>
      </w:r>
    </w:p>
    <w:p w14:paraId="524C7106" w14:textId="6398367A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6666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9AD9942" w14:textId="5ED2A833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02570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Sound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mix</w:t>
      </w:r>
    </w:p>
    <w:p w14:paraId="4D02B1CB" w14:textId="407E3C98" w:rsidR="00015A65" w:rsidRDefault="0070178B" w:rsidP="00555EC5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52524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14:paraId="60EC05BB" w14:textId="2D1048C7" w:rsidR="00015A65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777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Stage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Manager</w:t>
      </w:r>
    </w:p>
    <w:p w14:paraId="23F8A554" w14:textId="33DACD72" w:rsidR="00E26029" w:rsidRDefault="0070178B" w:rsidP="00555EC5">
      <w:pPr>
        <w:spacing w:after="0" w:line="36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96585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Floor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person</w:t>
      </w:r>
    </w:p>
    <w:p w14:paraId="0A2BB151" w14:textId="77777777" w:rsidR="00015A65" w:rsidRDefault="00015A65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5A65" w:rsidSect="00015A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EB5D76" w14:textId="056B8DCD" w:rsidR="00E26029" w:rsidRPr="00E26029" w:rsidRDefault="00E26029" w:rsidP="00E2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D3875" w14:textId="358298C2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need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theater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0A5DB1D" w14:textId="77777777" w:rsidR="00015A65" w:rsidRDefault="00015A65" w:rsidP="00015A65">
      <w:pPr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  <w:sectPr w:rsidR="00015A65" w:rsidSect="00015A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76C97E" w14:textId="672ED4B5" w:rsidR="00015A65" w:rsidRDefault="0070178B" w:rsidP="00555EC5">
      <w:pPr>
        <w:spacing w:after="0" w:line="36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24152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5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Costumes</w:t>
      </w:r>
    </w:p>
    <w:p w14:paraId="0D1BAA03" w14:textId="18DEE694" w:rsidR="00E26029" w:rsidRPr="00E26029" w:rsidRDefault="0070178B" w:rsidP="00555EC5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21102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Microphones</w:t>
      </w:r>
    </w:p>
    <w:p w14:paraId="78C5134C" w14:textId="77777777" w:rsidR="00015A65" w:rsidRDefault="0070178B" w:rsidP="00555EC5">
      <w:pPr>
        <w:spacing w:after="0" w:line="36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6220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Props</w:t>
      </w:r>
    </w:p>
    <w:p w14:paraId="7955EFD5" w14:textId="74FA133F" w:rsidR="00E26029" w:rsidRPr="00E26029" w:rsidRDefault="0070178B" w:rsidP="00555EC5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99676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Sound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mixing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board</w:t>
      </w:r>
    </w:p>
    <w:p w14:paraId="19CFC6F0" w14:textId="77777777" w:rsidR="00015A65" w:rsidRDefault="0070178B" w:rsidP="00015A65">
      <w:pPr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7636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Set</w:t>
      </w:r>
    </w:p>
    <w:p w14:paraId="70DEA7CD" w14:textId="43C6DB3C" w:rsidR="00E26029" w:rsidRPr="00E26029" w:rsidRDefault="0070178B" w:rsidP="00015A6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50796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Software/Technology</w:t>
      </w:r>
    </w:p>
    <w:p w14:paraId="35B90FEB" w14:textId="77777777" w:rsidR="00015A65" w:rsidRDefault="0070178B" w:rsidP="00015A65">
      <w:pPr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65364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Furniture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8D85331" w14:textId="41CD1875" w:rsidR="00E26029" w:rsidRPr="00E26029" w:rsidRDefault="0070178B" w:rsidP="00015A6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79326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A65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015A65" w:rsidRPr="00E260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</w:p>
    <w:p w14:paraId="50A6E281" w14:textId="77777777" w:rsidR="00015A65" w:rsidRDefault="00015A65" w:rsidP="00015A65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015A65" w:rsidSect="00015A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62A62B" w14:textId="77777777" w:rsidR="00617C9E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Partnerships: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FC520D" w14:textId="442D1302" w:rsidR="00E26029" w:rsidRPr="00617C9E" w:rsidRDefault="00E26029" w:rsidP="00617C9E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planning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form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partnership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community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individuals?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96858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9E" w:rsidRPr="00617C9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17C9E" w:rsidRPr="00617C9E">
        <w:rPr>
          <w:rFonts w:ascii="Arial" w:eastAsia="Times New Roman" w:hAnsi="Arial" w:cs="Arial"/>
          <w:color w:val="000000"/>
          <w:sz w:val="24"/>
          <w:szCs w:val="24"/>
        </w:rPr>
        <w:t xml:space="preserve"> Yes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8887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C9E" w:rsidRPr="00617C9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17C9E" w:rsidRPr="00617C9E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</w:p>
    <w:p w14:paraId="23E468A2" w14:textId="4EE77A1E" w:rsidR="00E26029" w:rsidRPr="00555EC5" w:rsidRDefault="00E26029" w:rsidP="00555EC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tell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us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about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potential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relationship.</w:t>
      </w:r>
    </w:p>
    <w:p w14:paraId="0C8ED344" w14:textId="15D15472" w:rsidR="00E26029" w:rsidRPr="00555EC5" w:rsidRDefault="00E26029" w:rsidP="00555EC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partners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contributing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project?</w:t>
      </w:r>
    </w:p>
    <w:p w14:paraId="1238A01F" w14:textId="2CB9016E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Rehearsal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plan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rehearse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maintaining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minimal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contact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social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distance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outlined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adopted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Pentacle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Theatre?</w:t>
      </w:r>
      <w:r w:rsid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8EE2AA" w14:textId="77777777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Presentation:</w:t>
      </w:r>
    </w:p>
    <w:p w14:paraId="279A9DA1" w14:textId="09EAB73E" w:rsidR="00E26029" w:rsidRPr="00555EC5" w:rsidRDefault="00E26029" w:rsidP="00555EC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planning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perform?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9DE55A" w14:textId="41959277" w:rsidR="00E26029" w:rsidRPr="00555EC5" w:rsidRDefault="00E26029" w:rsidP="00555EC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color w:val="000000"/>
          <w:sz w:val="24"/>
          <w:szCs w:val="24"/>
        </w:rPr>
        <w:t>How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space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allow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implementation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adopted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Pentacle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Theatre?</w:t>
      </w:r>
      <w:r w:rsid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74B2EB" w14:textId="33235B08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see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as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ticketed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event?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24017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 w:rsidRPr="00555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90128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 w:rsidRPr="00555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0500B9B7" w14:textId="1FA5B527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see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as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free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event?</w:t>
      </w:r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32355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5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4199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 w:rsidRPr="00555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07E15AE1" w14:textId="6E680EC8" w:rsidR="00E26029" w:rsidRPr="00555EC5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ask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donations?</w:t>
      </w:r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13106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 w:rsidRPr="00555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11471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C5" w:rsidRPr="00555EC5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555EC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5EA4BD96" w14:textId="77777777" w:rsidR="00617C9E" w:rsidRPr="00617C9E" w:rsidRDefault="00E26029" w:rsidP="00555EC5">
      <w:pPr>
        <w:pStyle w:val="ListParagraph"/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Technology</w:t>
      </w:r>
      <w:r w:rsidR="00015A65"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&amp;</w:t>
      </w:r>
      <w:r w:rsidR="00015A65"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Software:</w:t>
      </w:r>
      <w:r w:rsidR="00015A65"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4FECF9A" w14:textId="103F1211" w:rsidR="00E26029" w:rsidRPr="00555EC5" w:rsidRDefault="00E26029" w:rsidP="00617C9E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requires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specific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technology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software/hardware,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realize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own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need.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might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good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opportunity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partnership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help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015A65" w:rsidRPr="00555E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color w:val="000000"/>
          <w:sz w:val="24"/>
          <w:szCs w:val="24"/>
        </w:rPr>
        <w:t>well.</w:t>
      </w:r>
    </w:p>
    <w:p w14:paraId="0E6F0C68" w14:textId="464C57F7" w:rsidR="00E26029" w:rsidRPr="00617C9E" w:rsidRDefault="00E26029" w:rsidP="00555EC5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Camera:</w:t>
      </w:r>
      <w:r w:rsidR="00015A65"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53BB3DE" w14:textId="06D645D1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iPhone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camera;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however,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 xml:space="preserve">shoot your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video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resolution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1920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1080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higher.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order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video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quality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control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standards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internet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viewing,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1920x1080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resolution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provides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results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both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viewing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streaming.</w:t>
      </w:r>
    </w:p>
    <w:p w14:paraId="6E702D6D" w14:textId="2A07CBE4" w:rsidR="00E26029" w:rsidRPr="00E26029" w:rsidRDefault="00617C9E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tripod.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Shaky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footage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creative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choice.</w:t>
      </w:r>
    </w:p>
    <w:p w14:paraId="608BB05F" w14:textId="354B68DE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experienced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camera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operator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always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choice.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ability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master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shot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closeup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one-person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monologue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multi-actor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show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difference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between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home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movie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professional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look.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9FA1D6D" w14:textId="02D11327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safety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enforced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Officer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with.</w:t>
      </w:r>
    </w:p>
    <w:p w14:paraId="3B47D489" w14:textId="77777777" w:rsidR="00E26029" w:rsidRPr="00617C9E" w:rsidRDefault="00E26029" w:rsidP="00555EC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Lighting:</w:t>
      </w:r>
    </w:p>
    <w:p w14:paraId="4DB161DD" w14:textId="2559141D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Consult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Pentacle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designer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photographer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advice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and/or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recommendations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subject.</w:t>
      </w:r>
    </w:p>
    <w:p w14:paraId="290429D0" w14:textId="5C1FE066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 xml:space="preserve"> shoot 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production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color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white?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Very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often,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white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cures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myriad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problems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video,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where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color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texture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able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easily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controlled.</w:t>
      </w:r>
    </w:p>
    <w:p w14:paraId="1FC4D1D4" w14:textId="0EA64EBE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Whether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natural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daylight,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beware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reflection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surrounding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surfaces,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specifically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recording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monologue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performed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actor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wearing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glasses.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Glasses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curse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users.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>You can find r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elatively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inexpensive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kits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617C9E">
        <w:rPr>
          <w:rFonts w:ascii="Arial" w:eastAsia="Times New Roman" w:hAnsi="Arial" w:cs="Arial"/>
          <w:color w:val="000000"/>
          <w:sz w:val="24"/>
          <w:szCs w:val="24"/>
        </w:rPr>
        <w:t>online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lastRenderedPageBreak/>
        <w:t>available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loan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other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some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cases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simple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enough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subject.</w:t>
      </w:r>
    </w:p>
    <w:p w14:paraId="5CB26D82" w14:textId="72DC02DF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safety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enforced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Officer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with.</w:t>
      </w:r>
    </w:p>
    <w:p w14:paraId="1944851B" w14:textId="756DEA5E" w:rsidR="00E26029" w:rsidRPr="00555EC5" w:rsidRDefault="00E26029" w:rsidP="00555EC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Video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Editing:</w:t>
      </w:r>
    </w:p>
    <w:p w14:paraId="74B32CC1" w14:textId="07694071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Video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standards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editing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distribution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on-line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opening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titles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credits,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advertising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sponsorship,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graphics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labels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closing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credits.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>The theatre can provide l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ogo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files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editor.</w:t>
      </w:r>
    </w:p>
    <w:p w14:paraId="18C8E10D" w14:textId="7582EC56" w:rsidR="00E26029" w:rsidRPr="00E26029" w:rsidRDefault="00617C9E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Deliver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final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video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H264,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MP4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format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1920x1080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resolution.</w:t>
      </w:r>
    </w:p>
    <w:p w14:paraId="6D6E69CA" w14:textId="7F05E39D" w:rsidR="00E26029" w:rsidRPr="00E26029" w:rsidRDefault="00617C9E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theater will provide a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cloud-based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storage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link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upload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final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029" w:rsidRPr="00E26029">
        <w:rPr>
          <w:rFonts w:ascii="Arial" w:eastAsia="Times New Roman" w:hAnsi="Arial" w:cs="Arial"/>
          <w:color w:val="000000"/>
          <w:sz w:val="24"/>
          <w:szCs w:val="24"/>
        </w:rPr>
        <w:t>video.</w:t>
      </w:r>
    </w:p>
    <w:p w14:paraId="3FDD61D2" w14:textId="19A29FA3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safety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enforced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Officer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with.</w:t>
      </w:r>
    </w:p>
    <w:p w14:paraId="001F552F" w14:textId="4F192512" w:rsidR="00E26029" w:rsidRPr="00555EC5" w:rsidRDefault="00E26029" w:rsidP="00555EC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Sound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recording:</w:t>
      </w:r>
    </w:p>
    <w:p w14:paraId="4D13AC96" w14:textId="04136023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Sound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files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recorded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in-camera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minimum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44.1k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48k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32bf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preferred.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External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sound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recording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requirements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well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should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include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sound/video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clapper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type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signal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sync.</w:t>
      </w:r>
    </w:p>
    <w:p w14:paraId="06D0DF66" w14:textId="276F0338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Pre-check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sound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levels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camera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recorder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>eliminate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distortion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feedback.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616F2F2" w14:textId="444AD846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Choose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environment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wisely.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Don’t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rooms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environs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significant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slap-back,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reverb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background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noise.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Excessive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reverberation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difficult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remove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turn-off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consumer.</w:t>
      </w:r>
    </w:p>
    <w:p w14:paraId="0972EBCF" w14:textId="3DA18E3D" w:rsidR="00E26029" w:rsidRPr="00E26029" w:rsidRDefault="00E26029" w:rsidP="00555EC5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safety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enforced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Officer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with.</w:t>
      </w:r>
    </w:p>
    <w:p w14:paraId="0F45D732" w14:textId="5086A004" w:rsidR="00E26029" w:rsidRPr="00555EC5" w:rsidRDefault="00E26029" w:rsidP="00555EC5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>Music:</w:t>
      </w:r>
      <w:r w:rsidR="00015A65" w:rsidRPr="00555E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7A27DA0" w14:textId="1278D077" w:rsidR="00E26029" w:rsidRPr="00F526BA" w:rsidRDefault="00E26029" w:rsidP="00F526BA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lastRenderedPageBreak/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strict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adherence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licensing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rights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requirements.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Royalty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Free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stock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music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preferred.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access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services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extensive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license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agreements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stock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music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providers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assist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selection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licensing.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ASCAP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BMI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licenses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music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covered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ASCAP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BMI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streamed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royalty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free.</w:t>
      </w:r>
      <w:r w:rsidR="00D721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C9E">
        <w:rPr>
          <w:rFonts w:ascii="Arial" w:eastAsia="Times New Roman" w:hAnsi="Arial" w:cs="Arial"/>
          <w:color w:val="000000"/>
          <w:sz w:val="24"/>
          <w:szCs w:val="24"/>
        </w:rPr>
        <w:t>To record and playback music requires a synch license, which is quite costly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would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what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ASCAP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BMI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have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available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simply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go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to: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" w:history="1">
        <w:r w:rsidRPr="00E260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https://www.ascap.com/repertory</w:t>
        </w:r>
      </w:hyperlink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" w:history="1">
        <w:r w:rsidRPr="00E2602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http://repertoire.bmi.com/StartPage.aspx</w:t>
        </w:r>
      </w:hyperlink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search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song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choices.</w:t>
      </w:r>
    </w:p>
    <w:p w14:paraId="5FBA6294" w14:textId="1D44F546" w:rsidR="00E26029" w:rsidRPr="00E26029" w:rsidRDefault="00E26029" w:rsidP="00F526BA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AVOID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published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artists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songs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licensing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costs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prohibitive.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C64A07C" w14:textId="63CAB57C" w:rsidR="00E26029" w:rsidRPr="00E26029" w:rsidRDefault="00E26029" w:rsidP="00F526BA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encourage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local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artists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original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music,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composer/s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performer/s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submit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signed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release/permission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use.</w:t>
      </w:r>
    </w:p>
    <w:p w14:paraId="0B6D6AED" w14:textId="51E13D01" w:rsidR="00E26029" w:rsidRPr="00E26029" w:rsidRDefault="00E26029" w:rsidP="00F526BA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safety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protocols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enforced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Officer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complied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with.</w:t>
      </w:r>
    </w:p>
    <w:p w14:paraId="77ADC895" w14:textId="64E5350A" w:rsidR="00E26029" w:rsidRPr="00F526BA" w:rsidRDefault="00E26029" w:rsidP="00F526BA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Control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Approval:</w:t>
      </w:r>
    </w:p>
    <w:p w14:paraId="60F4FCC7" w14:textId="7E4C756D" w:rsidR="00E26029" w:rsidRPr="00E26029" w:rsidRDefault="00E26029" w:rsidP="00F526BA">
      <w:pPr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final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approval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every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theater’s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Governing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Board.</w:t>
      </w:r>
    </w:p>
    <w:p w14:paraId="659AB166" w14:textId="77777777" w:rsidR="00617C9E" w:rsidRPr="00617C9E" w:rsidRDefault="00617C9E" w:rsidP="00F526BA">
      <w:pPr>
        <w:pStyle w:val="ListParagraph"/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7C9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Streaming platforms</w:t>
      </w:r>
    </w:p>
    <w:p w14:paraId="319259DA" w14:textId="76BDACCA" w:rsidR="00E26029" w:rsidRPr="00F526BA" w:rsidRDefault="00E26029" w:rsidP="00617C9E">
      <w:pPr>
        <w:pStyle w:val="ListParagraph"/>
        <w:numPr>
          <w:ilvl w:val="2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526BA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choice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streaming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platform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associated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costs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also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lie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Governing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Board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contingent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decision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Finance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Committee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will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based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guidelines.</w:t>
      </w:r>
    </w:p>
    <w:p w14:paraId="1837DC5F" w14:textId="46CF6E71" w:rsidR="00E26029" w:rsidRPr="00F526BA" w:rsidRDefault="00E26029" w:rsidP="00F526BA">
      <w:pPr>
        <w:spacing w:after="0" w:line="360" w:lineRule="auto"/>
        <w:ind w:left="81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</w:t>
      </w:r>
    </w:p>
    <w:p w14:paraId="320DDF83" w14:textId="02F3E4A0" w:rsidR="00E26029" w:rsidRPr="00F526BA" w:rsidRDefault="00E26029" w:rsidP="00555EC5">
      <w:pPr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there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expenses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associated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with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</w:t>
      </w:r>
      <w:r w:rsidR="00015A65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project?</w:t>
      </w:r>
      <w:r w:rsidR="00F526BA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1359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BA" w:rsidRPr="00F526BA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D721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526BA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</w:rPr>
          <w:id w:val="-13279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BA" w:rsidRPr="00F526BA"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F526BA"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</w:t>
      </w:r>
    </w:p>
    <w:p w14:paraId="59446481" w14:textId="3A531AA6" w:rsidR="00E26029" w:rsidRPr="00E26029" w:rsidRDefault="00E26029" w:rsidP="00F526BA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Please,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detail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any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expenses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anticipate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project.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(props,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set,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costume,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light,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rental,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royalties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performance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images,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music.)</w:t>
      </w:r>
    </w:p>
    <w:p w14:paraId="6CD9E912" w14:textId="77777777" w:rsidR="00E26029" w:rsidRPr="00F526BA" w:rsidRDefault="00E26029" w:rsidP="00555EC5">
      <w:pPr>
        <w:numPr>
          <w:ilvl w:val="0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526B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Time</w:t>
      </w:r>
    </w:p>
    <w:p w14:paraId="7ECF3D97" w14:textId="2938399F" w:rsidR="00E26029" w:rsidRPr="00E26029" w:rsidRDefault="00E26029" w:rsidP="00F526BA">
      <w:pPr>
        <w:numPr>
          <w:ilvl w:val="1"/>
          <w:numId w:val="3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26029"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timeline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015A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6029">
        <w:rPr>
          <w:rFonts w:ascii="Arial" w:eastAsia="Times New Roman" w:hAnsi="Arial" w:cs="Arial"/>
          <w:color w:val="000000"/>
          <w:sz w:val="24"/>
          <w:szCs w:val="24"/>
        </w:rPr>
        <w:t>project.</w:t>
      </w:r>
    </w:p>
    <w:p w14:paraId="23330852" w14:textId="498330C1" w:rsidR="005D6345" w:rsidRDefault="00E26029" w:rsidP="00F526BA">
      <w:pPr>
        <w:numPr>
          <w:ilvl w:val="1"/>
          <w:numId w:val="37"/>
        </w:numPr>
        <w:spacing w:after="0" w:line="360" w:lineRule="auto"/>
        <w:textAlignment w:val="baseline"/>
      </w:pPr>
      <w:r w:rsidRPr="00F526BA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do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theater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can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distribute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015A65" w:rsidRPr="00F52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526BA">
        <w:rPr>
          <w:rFonts w:ascii="Arial" w:eastAsia="Times New Roman" w:hAnsi="Arial" w:cs="Arial"/>
          <w:color w:val="000000"/>
          <w:sz w:val="24"/>
          <w:szCs w:val="24"/>
        </w:rPr>
        <w:t>project?</w:t>
      </w:r>
    </w:p>
    <w:sectPr w:rsidR="005D6345" w:rsidSect="00015A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A9C"/>
    <w:multiLevelType w:val="hybridMultilevel"/>
    <w:tmpl w:val="A9FCDD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962D27"/>
    <w:multiLevelType w:val="multilevel"/>
    <w:tmpl w:val="C6ECB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5A05"/>
    <w:multiLevelType w:val="multilevel"/>
    <w:tmpl w:val="77546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2445"/>
    <w:multiLevelType w:val="hybridMultilevel"/>
    <w:tmpl w:val="649061AC"/>
    <w:lvl w:ilvl="0" w:tplc="5FB2A22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1AB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A6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E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1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C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25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65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4D35"/>
    <w:multiLevelType w:val="multilevel"/>
    <w:tmpl w:val="40464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328C"/>
    <w:multiLevelType w:val="multilevel"/>
    <w:tmpl w:val="B9C2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10914"/>
    <w:multiLevelType w:val="multilevel"/>
    <w:tmpl w:val="CE5295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86037"/>
    <w:multiLevelType w:val="hybridMultilevel"/>
    <w:tmpl w:val="F3A0C08C"/>
    <w:lvl w:ilvl="0" w:tplc="7200EC5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AA3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C2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45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44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4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CC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20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EC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D58D4"/>
    <w:multiLevelType w:val="hybridMultilevel"/>
    <w:tmpl w:val="2724106E"/>
    <w:lvl w:ilvl="0" w:tplc="BA2006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E07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3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A3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41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4F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06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4E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ED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900FE"/>
    <w:multiLevelType w:val="multilevel"/>
    <w:tmpl w:val="937EE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36D8C"/>
    <w:multiLevelType w:val="hybridMultilevel"/>
    <w:tmpl w:val="E48C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7242"/>
    <w:multiLevelType w:val="multilevel"/>
    <w:tmpl w:val="1B7479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A7A8B"/>
    <w:multiLevelType w:val="multilevel"/>
    <w:tmpl w:val="E9DEA6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EE42ED"/>
    <w:multiLevelType w:val="multilevel"/>
    <w:tmpl w:val="7204A2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807ED"/>
    <w:multiLevelType w:val="hybridMultilevel"/>
    <w:tmpl w:val="9A1CBEC8"/>
    <w:lvl w:ilvl="0" w:tplc="89BC58F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487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03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68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C0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ED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E7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A2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8A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B40BD"/>
    <w:multiLevelType w:val="hybridMultilevel"/>
    <w:tmpl w:val="C832CE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5D089C"/>
    <w:multiLevelType w:val="hybridMultilevel"/>
    <w:tmpl w:val="3838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E01"/>
    <w:multiLevelType w:val="hybridMultilevel"/>
    <w:tmpl w:val="C5249CD6"/>
    <w:lvl w:ilvl="0" w:tplc="A3EC1DE2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7435"/>
    <w:multiLevelType w:val="multilevel"/>
    <w:tmpl w:val="A8344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04B0E"/>
    <w:multiLevelType w:val="hybridMultilevel"/>
    <w:tmpl w:val="369A1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7F5B"/>
    <w:multiLevelType w:val="hybridMultilevel"/>
    <w:tmpl w:val="13F62C76"/>
    <w:lvl w:ilvl="0" w:tplc="F60006D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7D6B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4B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40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07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A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29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87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2719F"/>
    <w:multiLevelType w:val="multilevel"/>
    <w:tmpl w:val="40045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E73D0"/>
    <w:multiLevelType w:val="multilevel"/>
    <w:tmpl w:val="A2369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216567"/>
    <w:multiLevelType w:val="hybridMultilevel"/>
    <w:tmpl w:val="BF42C016"/>
    <w:lvl w:ilvl="0" w:tplc="A3EC1DE2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36F1E"/>
    <w:multiLevelType w:val="hybridMultilevel"/>
    <w:tmpl w:val="5582F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E3B9B"/>
    <w:multiLevelType w:val="hybridMultilevel"/>
    <w:tmpl w:val="B75612EA"/>
    <w:lvl w:ilvl="0" w:tplc="A3EC1D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6" w15:restartNumberingAfterBreak="0">
    <w:nsid w:val="702D3F52"/>
    <w:multiLevelType w:val="hybridMultilevel"/>
    <w:tmpl w:val="E070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A747A"/>
    <w:multiLevelType w:val="hybridMultilevel"/>
    <w:tmpl w:val="89D40E8A"/>
    <w:lvl w:ilvl="0" w:tplc="10B2DE3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B2B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45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EA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8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E4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A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29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67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3"/>
  </w:num>
  <w:num w:numId="20">
    <w:abstractNumId w:val="3"/>
  </w:num>
  <w:num w:numId="21">
    <w:abstractNumId w:val="27"/>
  </w:num>
  <w:num w:numId="22">
    <w:abstractNumId w:val="27"/>
  </w:num>
  <w:num w:numId="23">
    <w:abstractNumId w:val="14"/>
  </w:num>
  <w:num w:numId="24">
    <w:abstractNumId w:val="14"/>
  </w:num>
  <w:num w:numId="25">
    <w:abstractNumId w:val="20"/>
  </w:num>
  <w:num w:numId="26">
    <w:abstractNumId w:val="20"/>
    <w:lvlOverride w:ilvl="0">
      <w:lvl w:ilvl="0" w:tplc="F60006D8">
        <w:numFmt w:val="lowerRoman"/>
        <w:lvlText w:val="%1."/>
        <w:lvlJc w:val="right"/>
      </w:lvl>
    </w:lvlOverride>
  </w:num>
  <w:num w:numId="27">
    <w:abstractNumId w:val="20"/>
    <w:lvlOverride w:ilvl="0">
      <w:lvl w:ilvl="0" w:tplc="F60006D8">
        <w:numFmt w:val="lowerRoman"/>
        <w:lvlText w:val="%1."/>
        <w:lvlJc w:val="right"/>
      </w:lvl>
    </w:lvlOverride>
  </w:num>
  <w:num w:numId="28">
    <w:abstractNumId w:val="7"/>
  </w:num>
  <w:num w:numId="29">
    <w:abstractNumId w:val="7"/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8"/>
  </w:num>
  <w:num w:numId="35">
    <w:abstractNumId w:val="26"/>
  </w:num>
  <w:num w:numId="36">
    <w:abstractNumId w:val="10"/>
  </w:num>
  <w:num w:numId="37">
    <w:abstractNumId w:val="0"/>
  </w:num>
  <w:num w:numId="38">
    <w:abstractNumId w:val="16"/>
  </w:num>
  <w:num w:numId="39">
    <w:abstractNumId w:val="19"/>
  </w:num>
  <w:num w:numId="40">
    <w:abstractNumId w:val="24"/>
  </w:num>
  <w:num w:numId="41">
    <w:abstractNumId w:val="23"/>
  </w:num>
  <w:num w:numId="42">
    <w:abstractNumId w:val="25"/>
  </w:num>
  <w:num w:numId="43">
    <w:abstractNumId w:val="1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29"/>
    <w:rsid w:val="00015A65"/>
    <w:rsid w:val="00120D0C"/>
    <w:rsid w:val="00181A7F"/>
    <w:rsid w:val="003048D5"/>
    <w:rsid w:val="00395C23"/>
    <w:rsid w:val="00555EC5"/>
    <w:rsid w:val="005D6345"/>
    <w:rsid w:val="00617C9E"/>
    <w:rsid w:val="0070178B"/>
    <w:rsid w:val="008117F5"/>
    <w:rsid w:val="00B44C87"/>
    <w:rsid w:val="00D72155"/>
    <w:rsid w:val="00DB6F8C"/>
    <w:rsid w:val="00E26029"/>
    <w:rsid w:val="00E83AFD"/>
    <w:rsid w:val="00F526BA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A671"/>
  <w15:chartTrackingRefBased/>
  <w15:docId w15:val="{3767767F-8A7A-4F82-9F39-CD3D0EC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02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26029"/>
  </w:style>
  <w:style w:type="paragraph" w:styleId="ListParagraph">
    <w:name w:val="List Paragraph"/>
    <w:basedOn w:val="Normal"/>
    <w:uiPriority w:val="34"/>
    <w:qFormat/>
    <w:rsid w:val="00E260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5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pentacletheatre.org" TargetMode="External"/><Relationship Id="rId13" Type="http://schemas.openxmlformats.org/officeDocument/2006/relationships/hyperlink" Target="https://en.wikipedia.org/wiki/Ebook" TargetMode="External"/><Relationship Id="rId18" Type="http://schemas.openxmlformats.org/officeDocument/2006/relationships/hyperlink" Target="https://www.jwplayer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reamguy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Project_Gutenberg" TargetMode="External"/><Relationship Id="rId17" Type="http://schemas.openxmlformats.org/officeDocument/2006/relationships/hyperlink" Target="https://video.ibm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cove.com/en/" TargetMode="External"/><Relationship Id="rId20" Type="http://schemas.openxmlformats.org/officeDocument/2006/relationships/hyperlink" Target="https://www.muvi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iruse.stanford.edu" TargetMode="External"/><Relationship Id="rId24" Type="http://schemas.openxmlformats.org/officeDocument/2006/relationships/hyperlink" Target="http://repertoire.bmi.com/StartPage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acast.com/" TargetMode="External"/><Relationship Id="rId23" Type="http://schemas.openxmlformats.org/officeDocument/2006/relationships/hyperlink" Target="https://www.ascap.com/repertory" TargetMode="External"/><Relationship Id="rId10" Type="http://schemas.openxmlformats.org/officeDocument/2006/relationships/hyperlink" Target="mailto:lisa@pentacletheatre.org" TargetMode="External"/><Relationship Id="rId19" Type="http://schemas.openxmlformats.org/officeDocument/2006/relationships/hyperlink" Target="https://vimeo.com/features/livestream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ntacletheatre.org/wp-content/uploads/2018/06/MinorsatPentaclefinal4.2.18.docx" TargetMode="External"/><Relationship Id="rId14" Type="http://schemas.openxmlformats.org/officeDocument/2006/relationships/hyperlink" Target="https://streamyard.com/" TargetMode="External"/><Relationship Id="rId22" Type="http://schemas.openxmlformats.org/officeDocument/2006/relationships/hyperlink" Target="https://www.dacast.com/blog/10-best-live-streaming-platforms-for-p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34784FA8EB4E9FF583FDA41121B4" ma:contentTypeVersion="10" ma:contentTypeDescription="Create a new document." ma:contentTypeScope="" ma:versionID="dfee995a9ebf30be0ba605b1efc5c517">
  <xsd:schema xmlns:xsd="http://www.w3.org/2001/XMLSchema" xmlns:xs="http://www.w3.org/2001/XMLSchema" xmlns:p="http://schemas.microsoft.com/office/2006/metadata/properties" xmlns:ns3="659ffe2e-54c6-467c-a602-0e6632ec8b40" targetNamespace="http://schemas.microsoft.com/office/2006/metadata/properties" ma:root="true" ma:fieldsID="9c75106468c54e8e4f985d1941a4ca7e" ns3:_="">
    <xsd:import namespace="659ffe2e-54c6-467c-a602-0e6632ec8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fe2e-54c6-467c-a602-0e6632ec8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AA20D-7E78-4747-A4F6-D614A0B37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49018-878F-40BF-8A3D-5D4C1B889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ffe2e-54c6-467c-a602-0e6632ec8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B2E29-7B91-4319-BDC0-EA6CD25A7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2</cp:revision>
  <dcterms:created xsi:type="dcterms:W3CDTF">2021-01-26T04:40:00Z</dcterms:created>
  <dcterms:modified xsi:type="dcterms:W3CDTF">2021-01-26T04:40:00Z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0x0101009CF734784FA8EB4E9FF583FDA41121B4</vt:lpwstr>
  </property>
</Properties>
</file>